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2C" w:rsidRDefault="00C03C2C" w:rsidP="00C03C2C">
      <w:r>
        <w:t xml:space="preserve">Zad.1.Zastanów się jakie znaczenie ma dezynfekcja i sterylizacja w czasach pandemii i jakie środki powinien wszcząć Zakład branży fryzjersko- kosmetycznej w najbliższym czasie o ile nie zostanie zamknięty ogólnie. </w:t>
      </w:r>
    </w:p>
    <w:p w:rsidR="00A73D13" w:rsidRDefault="00C03C2C" w:rsidP="00C03C2C">
      <w:r>
        <w:t>Zad.2.Jak należy zdezynfekować następujące materiały, które podlegają sterylizacji: rękawiczki, cążki, kopytko metalowe, kopytko drewniane, lakier hybrydowy, lampa UV, pilnik papierowy, pojemnik na narzędzia brudne, opakowanie z mleczkiem do demakijażu, opakowanie z kremem, chusteczki po oczyszczaniu twarzy.</w:t>
      </w:r>
      <w:bookmarkStart w:id="0" w:name="_GoBack"/>
      <w:bookmarkEnd w:id="0"/>
    </w:p>
    <w:sectPr w:rsidR="00A7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21"/>
    <w:rsid w:val="003828BD"/>
    <w:rsid w:val="00C03C2C"/>
    <w:rsid w:val="00C04C21"/>
    <w:rsid w:val="00D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7389-86F9-40EC-8DC9-93A5E9E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</dc:creator>
  <cp:keywords/>
  <dc:description/>
  <cp:lastModifiedBy>Zak1</cp:lastModifiedBy>
  <cp:revision>3</cp:revision>
  <dcterms:created xsi:type="dcterms:W3CDTF">2020-03-18T15:26:00Z</dcterms:created>
  <dcterms:modified xsi:type="dcterms:W3CDTF">2020-03-18T15:26:00Z</dcterms:modified>
</cp:coreProperties>
</file>